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51D" w:rsidRPr="0082251D" w:rsidRDefault="00D45939" w:rsidP="0082251D">
      <w:pPr>
        <w:pStyle w:val="20"/>
        <w:shd w:val="clear" w:color="auto" w:fill="auto"/>
        <w:spacing w:line="240" w:lineRule="auto"/>
        <w:jc w:val="right"/>
        <w:rPr>
          <w:sz w:val="20"/>
          <w:szCs w:val="20"/>
        </w:rPr>
      </w:pPr>
      <w:bookmarkStart w:id="0" w:name="_GoBack"/>
      <w:bookmarkEnd w:id="0"/>
      <w:r w:rsidRPr="0082251D">
        <w:rPr>
          <w:sz w:val="20"/>
          <w:szCs w:val="20"/>
        </w:rPr>
        <w:t xml:space="preserve">Приложение № 13 к Порядку </w:t>
      </w:r>
    </w:p>
    <w:p w:rsidR="0082251D" w:rsidRPr="0082251D" w:rsidRDefault="00D45939" w:rsidP="0082251D">
      <w:pPr>
        <w:pStyle w:val="20"/>
        <w:shd w:val="clear" w:color="auto" w:fill="auto"/>
        <w:spacing w:line="240" w:lineRule="auto"/>
        <w:jc w:val="right"/>
        <w:rPr>
          <w:sz w:val="20"/>
          <w:szCs w:val="20"/>
        </w:rPr>
      </w:pPr>
      <w:r w:rsidRPr="0082251D">
        <w:rPr>
          <w:sz w:val="20"/>
          <w:szCs w:val="20"/>
        </w:rPr>
        <w:t xml:space="preserve">управления реализацией </w:t>
      </w:r>
    </w:p>
    <w:p w:rsidR="0082251D" w:rsidRPr="0082251D" w:rsidRDefault="00D45939" w:rsidP="0082251D">
      <w:pPr>
        <w:pStyle w:val="20"/>
        <w:shd w:val="clear" w:color="auto" w:fill="auto"/>
        <w:spacing w:line="240" w:lineRule="auto"/>
        <w:jc w:val="right"/>
        <w:rPr>
          <w:sz w:val="20"/>
          <w:szCs w:val="20"/>
        </w:rPr>
      </w:pPr>
      <w:r w:rsidRPr="0082251D">
        <w:rPr>
          <w:sz w:val="20"/>
          <w:szCs w:val="20"/>
        </w:rPr>
        <w:t>государственных программ</w:t>
      </w:r>
    </w:p>
    <w:p w:rsidR="0082251D" w:rsidRPr="0082251D" w:rsidRDefault="00D45939" w:rsidP="0082251D">
      <w:pPr>
        <w:pStyle w:val="20"/>
        <w:shd w:val="clear" w:color="auto" w:fill="auto"/>
        <w:spacing w:line="240" w:lineRule="auto"/>
        <w:jc w:val="right"/>
        <w:rPr>
          <w:sz w:val="20"/>
          <w:szCs w:val="20"/>
        </w:rPr>
      </w:pPr>
      <w:r w:rsidRPr="0082251D">
        <w:rPr>
          <w:sz w:val="20"/>
          <w:szCs w:val="20"/>
        </w:rPr>
        <w:t xml:space="preserve"> Российской Федерации </w:t>
      </w:r>
      <w:proofErr w:type="gramStart"/>
      <w:r w:rsidRPr="0082251D">
        <w:rPr>
          <w:sz w:val="20"/>
          <w:szCs w:val="20"/>
        </w:rPr>
        <w:t>в</w:t>
      </w:r>
      <w:proofErr w:type="gramEnd"/>
    </w:p>
    <w:p w:rsidR="001652C0" w:rsidRPr="0082251D" w:rsidRDefault="00D45939" w:rsidP="0082251D">
      <w:pPr>
        <w:pStyle w:val="20"/>
        <w:shd w:val="clear" w:color="auto" w:fill="auto"/>
        <w:spacing w:line="240" w:lineRule="auto"/>
        <w:jc w:val="right"/>
        <w:rPr>
          <w:sz w:val="20"/>
          <w:szCs w:val="20"/>
        </w:rPr>
      </w:pPr>
      <w:r w:rsidRPr="0082251D">
        <w:rPr>
          <w:sz w:val="20"/>
          <w:szCs w:val="20"/>
        </w:rPr>
        <w:t xml:space="preserve"> Федеральном </w:t>
      </w:r>
      <w:proofErr w:type="gramStart"/>
      <w:r w:rsidRPr="0082251D">
        <w:rPr>
          <w:sz w:val="20"/>
          <w:szCs w:val="20"/>
        </w:rPr>
        <w:t>казначействе</w:t>
      </w:r>
      <w:proofErr w:type="gramEnd"/>
    </w:p>
    <w:p w:rsidR="0082251D" w:rsidRPr="0082251D" w:rsidRDefault="0082251D" w:rsidP="0082251D">
      <w:pPr>
        <w:pStyle w:val="20"/>
        <w:shd w:val="clear" w:color="auto" w:fill="auto"/>
        <w:spacing w:line="240" w:lineRule="auto"/>
        <w:jc w:val="right"/>
        <w:rPr>
          <w:sz w:val="24"/>
          <w:szCs w:val="24"/>
        </w:rPr>
      </w:pPr>
    </w:p>
    <w:p w:rsidR="001652C0" w:rsidRPr="0082251D" w:rsidRDefault="00D45939" w:rsidP="0082251D">
      <w:pPr>
        <w:pStyle w:val="20"/>
        <w:shd w:val="clear" w:color="auto" w:fill="auto"/>
        <w:spacing w:line="274" w:lineRule="exact"/>
        <w:jc w:val="right"/>
      </w:pPr>
      <w:r w:rsidRPr="0082251D">
        <w:t>УТВЕРЖДАЮ</w:t>
      </w:r>
    </w:p>
    <w:p w:rsidR="008C7DF1" w:rsidRDefault="008C7DF1" w:rsidP="0082251D">
      <w:pPr>
        <w:pStyle w:val="90"/>
        <w:shd w:val="clear" w:color="auto" w:fill="auto"/>
        <w:spacing w:line="274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И.о. р</w:t>
      </w:r>
      <w:r w:rsidR="00D45939" w:rsidRPr="0082251D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</w:p>
    <w:p w:rsidR="008C7DF1" w:rsidRDefault="008C7DF1" w:rsidP="0082251D">
      <w:pPr>
        <w:pStyle w:val="90"/>
        <w:shd w:val="clear" w:color="auto" w:fill="auto"/>
        <w:spacing w:line="274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Управления Федерального казначейства</w:t>
      </w:r>
    </w:p>
    <w:p w:rsidR="0082251D" w:rsidRDefault="008C7DF1" w:rsidP="0082251D">
      <w:pPr>
        <w:pStyle w:val="90"/>
        <w:shd w:val="clear" w:color="auto" w:fill="auto"/>
        <w:spacing w:line="274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по Чеченской Республике</w:t>
      </w:r>
      <w:r w:rsidR="00D45939" w:rsidRPr="0082251D">
        <w:rPr>
          <w:sz w:val="28"/>
          <w:szCs w:val="28"/>
        </w:rPr>
        <w:t xml:space="preserve"> </w:t>
      </w:r>
    </w:p>
    <w:p w:rsidR="00DE2849" w:rsidRPr="0082251D" w:rsidRDefault="00DE2849" w:rsidP="0082251D">
      <w:pPr>
        <w:pStyle w:val="90"/>
        <w:shd w:val="clear" w:color="auto" w:fill="auto"/>
        <w:spacing w:line="274" w:lineRule="exact"/>
        <w:ind w:firstLine="0"/>
        <w:rPr>
          <w:sz w:val="28"/>
          <w:szCs w:val="28"/>
        </w:rPr>
      </w:pPr>
    </w:p>
    <w:p w:rsidR="001652C0" w:rsidRDefault="0082251D" w:rsidP="0082251D">
      <w:pPr>
        <w:pStyle w:val="90"/>
        <w:shd w:val="clear" w:color="auto" w:fill="auto"/>
        <w:spacing w:line="274" w:lineRule="exact"/>
        <w:ind w:firstLine="0"/>
      </w:pPr>
      <w:r>
        <w:t>____________/</w:t>
      </w:r>
      <w:proofErr w:type="spellStart"/>
      <w:r w:rsidR="00DE2849" w:rsidRPr="00DE2849">
        <w:rPr>
          <w:u w:val="single"/>
        </w:rPr>
        <w:t>С.</w:t>
      </w:r>
      <w:r w:rsidR="008C7DF1">
        <w:rPr>
          <w:u w:val="single"/>
        </w:rPr>
        <w:t>С.Джунаидов</w:t>
      </w:r>
      <w:proofErr w:type="spellEnd"/>
    </w:p>
    <w:p w:rsidR="0082251D" w:rsidRDefault="0082251D" w:rsidP="0082251D">
      <w:pPr>
        <w:pStyle w:val="60"/>
        <w:shd w:val="clear" w:color="auto" w:fill="auto"/>
        <w:tabs>
          <w:tab w:val="left" w:pos="14610"/>
        </w:tabs>
      </w:pPr>
      <w:r>
        <w:t xml:space="preserve">                                                                                                                                                           </w:t>
      </w:r>
      <w:r w:rsidR="00DE2849">
        <w:t xml:space="preserve">                            </w:t>
      </w:r>
      <w:r>
        <w:t xml:space="preserve">  </w:t>
      </w:r>
      <w:r w:rsidR="00DE2849">
        <w:rPr>
          <w:rStyle w:val="12"/>
        </w:rPr>
        <w:t>подпись</w:t>
      </w:r>
      <w:r>
        <w:rPr>
          <w:rStyle w:val="12"/>
        </w:rPr>
        <w:t xml:space="preserve">    </w:t>
      </w:r>
      <w:r w:rsidR="00DE2849">
        <w:rPr>
          <w:rStyle w:val="12"/>
        </w:rPr>
        <w:t xml:space="preserve"> </w:t>
      </w:r>
      <w:r>
        <w:rPr>
          <w:rStyle w:val="12"/>
        </w:rPr>
        <w:t xml:space="preserve">                 расшифровка</w:t>
      </w:r>
    </w:p>
    <w:p w:rsidR="0082251D" w:rsidRDefault="0082251D">
      <w:pPr>
        <w:pStyle w:val="60"/>
        <w:shd w:val="clear" w:color="auto" w:fill="auto"/>
      </w:pPr>
    </w:p>
    <w:p w:rsidR="0082251D" w:rsidRDefault="0082251D">
      <w:pPr>
        <w:pStyle w:val="60"/>
        <w:shd w:val="clear" w:color="auto" w:fill="auto"/>
      </w:pPr>
    </w:p>
    <w:p w:rsidR="0082251D" w:rsidRDefault="0082251D">
      <w:pPr>
        <w:pStyle w:val="60"/>
        <w:shd w:val="clear" w:color="auto" w:fill="auto"/>
      </w:pPr>
    </w:p>
    <w:p w:rsidR="001652C0" w:rsidRDefault="00D45939" w:rsidP="0082251D">
      <w:pPr>
        <w:pStyle w:val="60"/>
        <w:shd w:val="clear" w:color="auto" w:fill="auto"/>
        <w:jc w:val="center"/>
      </w:pPr>
      <w:r>
        <w:t xml:space="preserve">План по исполнению </w:t>
      </w:r>
      <w:r w:rsidR="0082251D">
        <w:t>Управлением</w:t>
      </w:r>
      <w:r>
        <w:t xml:space="preserve"> Федерального казначейства</w:t>
      </w:r>
      <w:r w:rsidR="0082251D">
        <w:t xml:space="preserve"> по Чеченской республике</w:t>
      </w:r>
      <w:r>
        <w:t xml:space="preserve"> Плана деятельности Федерального казначейства на очередной плановый год и Основных мероприятий на очередной год по реализации Стратегической карты Казначейства России</w:t>
      </w:r>
    </w:p>
    <w:p w:rsidR="0082251D" w:rsidRDefault="0082251D" w:rsidP="0082251D">
      <w:pPr>
        <w:pStyle w:val="60"/>
        <w:shd w:val="clear" w:color="auto" w:fill="auto"/>
        <w:jc w:val="center"/>
      </w:pPr>
    </w:p>
    <w:p w:rsidR="0082251D" w:rsidRDefault="0082251D" w:rsidP="0082251D">
      <w:pPr>
        <w:pStyle w:val="60"/>
        <w:shd w:val="clear" w:color="auto" w:fill="auto"/>
        <w:jc w:val="center"/>
      </w:pPr>
    </w:p>
    <w:p w:rsidR="0082251D" w:rsidRDefault="0082251D" w:rsidP="0082251D">
      <w:pPr>
        <w:pStyle w:val="60"/>
        <w:shd w:val="clear" w:color="auto" w:fill="auto"/>
        <w:jc w:val="center"/>
      </w:pPr>
    </w:p>
    <w:p w:rsidR="0082251D" w:rsidRDefault="0082251D" w:rsidP="0082251D">
      <w:pPr>
        <w:pStyle w:val="60"/>
        <w:shd w:val="clear" w:color="auto" w:fill="auto"/>
        <w:jc w:val="center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1440"/>
        <w:gridCol w:w="850"/>
        <w:gridCol w:w="1133"/>
        <w:gridCol w:w="994"/>
        <w:gridCol w:w="998"/>
        <w:gridCol w:w="1272"/>
        <w:gridCol w:w="1133"/>
        <w:gridCol w:w="1277"/>
        <w:gridCol w:w="1277"/>
        <w:gridCol w:w="1560"/>
        <w:gridCol w:w="2011"/>
      </w:tblGrid>
      <w:tr w:rsidR="001652C0">
        <w:trPr>
          <w:trHeight w:val="1219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№</w:t>
            </w:r>
          </w:p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proofErr w:type="gramStart"/>
            <w:r>
              <w:rPr>
                <w:rStyle w:val="27pt"/>
              </w:rPr>
              <w:t>п</w:t>
            </w:r>
            <w:proofErr w:type="gramEnd"/>
            <w:r>
              <w:rPr>
                <w:rStyle w:val="27pt"/>
              </w:rPr>
              <w:t>/п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Наименование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мероприятия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/контрольное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событие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82251D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Прогнозируемый результат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Ключевые показатели мероприятия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Уровень значимости мероприятия/ контроль</w:t>
            </w:r>
            <w:r>
              <w:rPr>
                <w:rStyle w:val="27pt"/>
              </w:rPr>
              <w:softHyphen/>
              <w:t>ного события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Срок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начала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реализации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Срок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окончания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реализации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proofErr w:type="gramStart"/>
            <w:r>
              <w:rPr>
                <w:rStyle w:val="27pt"/>
              </w:rPr>
              <w:t>(дата</w:t>
            </w:r>
            <w:proofErr w:type="gramEnd"/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контрольного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события)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Ответствен</w:t>
            </w:r>
            <w:r w:rsidR="0082251D">
              <w:rPr>
                <w:rStyle w:val="27pt"/>
              </w:rPr>
              <w:t>ные</w:t>
            </w:r>
            <w:r>
              <w:rPr>
                <w:rStyle w:val="27pt"/>
              </w:rPr>
              <w:softHyphen/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исполнители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Ссылка на мероприятие Плана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 xml:space="preserve">деятельности Федерального казначейства на </w:t>
            </w:r>
            <w:r w:rsidR="0082251D">
              <w:rPr>
                <w:rStyle w:val="27pt"/>
              </w:rPr>
              <w:t>2017</w:t>
            </w:r>
            <w:r>
              <w:rPr>
                <w:rStyle w:val="27pt"/>
              </w:rPr>
              <w:t>год</w:t>
            </w: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Ссылка на государственную функцию из перечня государственных функций, исполнение которых возложено на Федеральное казначейство</w:t>
            </w:r>
          </w:p>
        </w:tc>
      </w:tr>
      <w:tr w:rsidR="001652C0">
        <w:trPr>
          <w:trHeight w:val="893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82251D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Наименование</w:t>
            </w:r>
            <w:r w:rsidR="00D45939">
              <w:rPr>
                <w:rStyle w:val="27pt"/>
              </w:rPr>
              <w:softHyphen/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показателя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Единица</w:t>
            </w:r>
          </w:p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измерения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Плановое</w:t>
            </w:r>
          </w:p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значение</w:t>
            </w:r>
          </w:p>
        </w:tc>
        <w:tc>
          <w:tcPr>
            <w:tcW w:w="12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20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</w:tr>
      <w:tr w:rsidR="001652C0">
        <w:trPr>
          <w:trHeight w:val="27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82251D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12</w:t>
            </w:r>
          </w:p>
        </w:tc>
      </w:tr>
      <w:tr w:rsidR="0082251D" w:rsidTr="00BA50F0">
        <w:trPr>
          <w:trHeight w:val="322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251D" w:rsidRDefault="0082251D" w:rsidP="0082251D">
            <w:pPr>
              <w:pStyle w:val="20"/>
              <w:shd w:val="clear" w:color="auto" w:fill="auto"/>
              <w:spacing w:line="160" w:lineRule="exact"/>
              <w:jc w:val="center"/>
            </w:pPr>
            <w:r>
              <w:rPr>
                <w:rStyle w:val="212pt0"/>
              </w:rPr>
              <w:t>Раздел I. Мероприятия на год по реализации Стратегической карты Казначейства России</w:t>
            </w:r>
          </w:p>
        </w:tc>
      </w:tr>
    </w:tbl>
    <w:p w:rsidR="001652C0" w:rsidRDefault="001652C0">
      <w:pPr>
        <w:sectPr w:rsidR="001652C0">
          <w:headerReference w:type="even" r:id="rId8"/>
          <w:headerReference w:type="first" r:id="rId9"/>
          <w:footerReference w:type="first" r:id="rId10"/>
          <w:pgSz w:w="16840" w:h="11909" w:orient="landscape"/>
          <w:pgMar w:top="939" w:right="360" w:bottom="891" w:left="92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1406"/>
        <w:gridCol w:w="850"/>
        <w:gridCol w:w="1133"/>
        <w:gridCol w:w="994"/>
        <w:gridCol w:w="998"/>
        <w:gridCol w:w="1272"/>
        <w:gridCol w:w="1133"/>
        <w:gridCol w:w="1277"/>
        <w:gridCol w:w="1277"/>
        <w:gridCol w:w="1560"/>
        <w:gridCol w:w="2016"/>
      </w:tblGrid>
      <w:tr w:rsidR="0082251D" w:rsidTr="00BA50F0">
        <w:trPr>
          <w:trHeight w:val="638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2251D" w:rsidRDefault="0082251D" w:rsidP="0082251D">
            <w:pPr>
              <w:pStyle w:val="20"/>
              <w:spacing w:line="240" w:lineRule="exact"/>
              <w:jc w:val="center"/>
            </w:pPr>
            <w:r>
              <w:rPr>
                <w:rStyle w:val="212pt0"/>
              </w:rPr>
              <w:lastRenderedPageBreak/>
              <w:t>Основное мероприятие 1.1.</w:t>
            </w:r>
          </w:p>
        </w:tc>
      </w:tr>
      <w:tr w:rsidR="001652C0">
        <w:trPr>
          <w:trHeight w:val="25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Мероприятие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8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82251D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1.1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D45939">
            <w:pPr>
              <w:pStyle w:val="20"/>
              <w:shd w:val="clear" w:color="auto" w:fill="auto"/>
              <w:spacing w:line="187" w:lineRule="exact"/>
              <w:jc w:val="left"/>
            </w:pPr>
            <w:r>
              <w:rPr>
                <w:rStyle w:val="28pt0"/>
              </w:rPr>
              <w:t>Контрольное событие 1.1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8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1.2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D45939">
            <w:pPr>
              <w:pStyle w:val="20"/>
              <w:shd w:val="clear" w:color="auto" w:fill="auto"/>
              <w:spacing w:line="187" w:lineRule="exact"/>
              <w:jc w:val="left"/>
            </w:pPr>
            <w:r>
              <w:rPr>
                <w:rStyle w:val="28pt0"/>
              </w:rPr>
              <w:t>Контрольное событие 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Мероприятие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8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2.1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D45939">
            <w:pPr>
              <w:pStyle w:val="20"/>
              <w:shd w:val="clear" w:color="auto" w:fill="auto"/>
              <w:spacing w:line="187" w:lineRule="exact"/>
              <w:jc w:val="left"/>
            </w:pPr>
            <w:r>
              <w:rPr>
                <w:rStyle w:val="28pt0"/>
              </w:rPr>
              <w:t>Контрольное событие 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8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2.2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8pt0"/>
              </w:rPr>
              <w:t>Контрольное событие 2.2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4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288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D4593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0"/>
              </w:rPr>
              <w:t>Основное мероприятие 1.2.</w:t>
            </w:r>
          </w:p>
        </w:tc>
      </w:tr>
      <w:tr w:rsidR="001652C0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Мероприятие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1.1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82251D" w:rsidRDefault="00D45939" w:rsidP="0082251D">
            <w:pPr>
              <w:pStyle w:val="20"/>
              <w:shd w:val="clear" w:color="auto" w:fill="auto"/>
              <w:spacing w:line="187" w:lineRule="exact"/>
              <w:jc w:val="left"/>
            </w:pPr>
            <w:r>
              <w:rPr>
                <w:rStyle w:val="28pt0"/>
              </w:rPr>
              <w:t xml:space="preserve">Контрольное событие </w:t>
            </w:r>
            <w:r w:rsidR="0082251D" w:rsidRPr="0082251D">
              <w:rPr>
                <w:rStyle w:val="212pt0"/>
                <w:b w:val="0"/>
                <w:sz w:val="18"/>
                <w:szCs w:val="18"/>
              </w:rPr>
              <w:t>1.1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1.2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8pt0"/>
              </w:rPr>
              <w:t>Контрольное событие 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Мероприятие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8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2.1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92" w:lineRule="exact"/>
              <w:jc w:val="left"/>
            </w:pPr>
            <w:r>
              <w:rPr>
                <w:rStyle w:val="28pt0"/>
              </w:rPr>
              <w:t>Контрольное событие 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2.2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8pt0"/>
              </w:rPr>
              <w:t>Контрольное событие 2.2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427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D4593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0"/>
              </w:rPr>
              <w:t>Раздел II. План выполнения мероприятий по осуществлению функций в установленной сфере деятельности</w:t>
            </w:r>
          </w:p>
        </w:tc>
      </w:tr>
      <w:tr w:rsidR="001652C0">
        <w:trPr>
          <w:trHeight w:val="350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D4593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1. Кассовое обслуживание исполнения бюджетов бюджетной системы Российской Федерации и неучастников бюджетного процесса</w:t>
            </w:r>
          </w:p>
        </w:tc>
      </w:tr>
      <w:tr w:rsidR="002D7ED4" w:rsidTr="0069490A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7ED4" w:rsidRDefault="002D7ED4" w:rsidP="002D7ED4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2D7ED4" w:rsidP="002D7ED4">
            <w:pPr>
              <w:pStyle w:val="20"/>
              <w:shd w:val="clear" w:color="auto" w:fill="auto"/>
              <w:spacing w:line="160" w:lineRule="exact"/>
              <w:jc w:val="left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Кассовое обслуживание исполнения бюджетов бюджетной системы Российской Федерации на территории Чеченской Республики, казенных учреждений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7ED4" w:rsidRPr="00DE2849" w:rsidRDefault="002D7ED4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сохранности финансовых ресурсов государства.</w:t>
            </w:r>
          </w:p>
          <w:p w:rsidR="002D7ED4" w:rsidRPr="00DE2849" w:rsidRDefault="002D7ED4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качества исполнения государственной функции по осуществлению кассового обслуживания бюджетов бюджетной системы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Российской Федерации, казенных учреждений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2D7ED4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Обеспечена сохранность финансовых ресурсов государства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2D7ED4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2D7ED4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7ED4" w:rsidRPr="00DE2849" w:rsidRDefault="004C39D6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7ED4" w:rsidRPr="00DE2849" w:rsidRDefault="00DA5F05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7ED4" w:rsidRPr="00DE2849" w:rsidRDefault="00DE1CE0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7ED4" w:rsidRPr="00DE2849" w:rsidRDefault="000C6EBD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кассового обслуживания исполнения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4C39D6" w:rsidP="006949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4C39D6" w:rsidP="006949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1243BA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lastRenderedPageBreak/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>
            <w:pPr>
              <w:pStyle w:val="20"/>
              <w:shd w:val="clear" w:color="auto" w:fill="auto"/>
              <w:spacing w:line="160" w:lineRule="exact"/>
              <w:jc w:val="left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Кассовое обслуживание исполнения бюджетов бюджетной системы Российской Федерации на территории Чеченской Республики бюджетных (автономных) учреждений и иных неучастников бюджетного процесса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сохранности финансовых ресурсов государства.</w:t>
            </w:r>
          </w:p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Повышение качества исполнения государственной функции по осуществлению кассового обслуживания бюджетов бюджетной системы Российской Федерации, бюджетных (автономных) учреждений и иных неучастников бюджетного процесса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Обеспечена сохранность финансовых ресурсов государства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>
            <w:pPr>
              <w:rPr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кассового обслуживания исполнения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0E42F8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4C39D6" w:rsidRDefault="0069490A" w:rsidP="006662D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C39D6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4C39D6" w:rsidRDefault="0069490A" w:rsidP="006662D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C39D6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</w:tr>
      <w:tr w:rsidR="0069490A">
        <w:trPr>
          <w:trHeight w:val="298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90A" w:rsidRDefault="0069490A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2. Учет поступлений и их распределение между бюджетами бюджетной системы Российской Федерации</w:t>
            </w:r>
          </w:p>
        </w:tc>
      </w:tr>
      <w:tr w:rsidR="0069490A" w:rsidTr="006B24F7">
        <w:trPr>
          <w:trHeight w:val="2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Pr="002D7ED4" w:rsidRDefault="0069490A" w:rsidP="002D7ED4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2D7ED4"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Своевременное проведение процедуры распределения поступлений (не позднее следующего рабочего дня после получения из банка выписки по счету № 40101)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Распределение поступлений осуществлено своевременно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Своевременное распределение поступлений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да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4758FF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Pr="002D7ED4" w:rsidRDefault="0069490A" w:rsidP="002D7ED4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2D7ED4">
              <w:rPr>
                <w:rStyle w:val="28pt0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Соблюдение нормативов распределения доходов между бюджетами бюджетной системы Российской Федерации в соответствии с бюджетным законодательством Российской Федерации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Нормативы распределения доходов соблюдены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нормативов распределения доходов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да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F71EFA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Pr="002D7ED4" w:rsidRDefault="0069490A" w:rsidP="002D7ED4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 w:rsidRPr="002D7ED4">
              <w:rPr>
                <w:rStyle w:val="28pt0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Представление в Министерство финансов Чеченской Республики, финансовые органы муниципальных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образований Чеченской Республики Прогноза (уточненного прогноза) поступлений доходов от уплаты акцизов на нефтепродукты (в течение 5 рабочих дней с момента получения необходимой информации от МОУ ФК)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Прогнозы представлены своевременно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Прогнозы представлены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046531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Pr="002D7ED4" w:rsidRDefault="0069490A" w:rsidP="002D7ED4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 w:rsidRPr="002D7ED4">
              <w:rPr>
                <w:rStyle w:val="28pt0"/>
              </w:rPr>
              <w:lastRenderedPageBreak/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Составление и предоставление в МОУ ФК отчетности по проведенным операциям по учету и распределению поступлений между бюджетами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Представление информации по исполнению федерального бюджета по доходам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 представлен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D00E98">
        <w:trPr>
          <w:trHeight w:val="3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2D7ED4" w:rsidRDefault="0069490A" w:rsidP="002D7E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7E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Работа с администраторами поступлений в бюджет по уточнению вида и принадлежности невыясненных поступлений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Зачисление платежей в бюджеты по назначению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Работа проведена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BF1588">
        <w:trPr>
          <w:trHeight w:val="3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2D7ED4" w:rsidRDefault="0069490A" w:rsidP="002D7E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7E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Организация и проведение работы по обеспечению  предоставления главными администраторами доходов бюджета, администраторами доходов бюджета, осуществляющих полномочия главного администратора доходов бюджета Реестров администрируемых доходов (код формы по КФД 0531975) в соответствии с приказом Федерального казначейства от 29.12.2012 №24н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Снижение бумажного документооборота, проведение операций на лицевых счетах администраторов доходов бюджета  в соответствии с их бюджетными полномочиями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Реестры администрируемых доходов (код формы по КФД 0531975) представлены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797AA1">
        <w:trPr>
          <w:trHeight w:val="3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2D7ED4" w:rsidRDefault="0069490A" w:rsidP="002D7E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7E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Своевременность и обоснованность проведения операций возврата (перечисления) сре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дств пл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ательщикам (федеральным учреждениям) со счета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№ 40101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Идентичность реквизитов платежных поручений на возврат (перечисление) сре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дств пл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ательщика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м (федеральным учреждениям), отправленным в банк реквизитам Заявок на возврат и (или) реквизитам, указанным в заявлении плательщика (обращении федерального учреждения)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Факты несоответствия реквизитов платежных поручений на возврат (перечисление) сре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дств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пл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ательщикам (федеральным учреждениям), отправленных в банк, реквизитам Заявок на возврат и (или) реквизитам, указанным в заявлении плательщика (обращении федерального учреждения)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proofErr w:type="gramStart"/>
            <w:r w:rsidRPr="00DE2849">
              <w:rPr>
                <w:sz w:val="14"/>
                <w:szCs w:val="14"/>
              </w:rPr>
              <w:lastRenderedPageBreak/>
              <w:t>установлены</w:t>
            </w:r>
            <w:proofErr w:type="gramEnd"/>
            <w:r w:rsidRPr="00DE2849">
              <w:rPr>
                <w:sz w:val="14"/>
                <w:szCs w:val="14"/>
              </w:rPr>
              <w:t>/не установлены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не </w:t>
            </w:r>
            <w:proofErr w:type="gramStart"/>
            <w:r w:rsidRPr="00DE2849">
              <w:rPr>
                <w:sz w:val="14"/>
                <w:szCs w:val="14"/>
              </w:rPr>
              <w:t>установлены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>
        <w:trPr>
          <w:trHeight w:val="293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90A" w:rsidRDefault="0069490A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lastRenderedPageBreak/>
              <w:t>3. Обеспечение кассового исполнения федерального бюджета</w:t>
            </w:r>
          </w:p>
        </w:tc>
      </w:tr>
      <w:tr w:rsidR="0069490A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12</w:t>
            </w:r>
          </w:p>
        </w:tc>
      </w:tr>
      <w:tr w:rsidR="0069490A" w:rsidTr="009838D1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Кассовое исполнение федерального бюджета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Своевременность выполнения функций кассового исполнения федерального бюджета в соответствии с Приказом Федерального казначейства от 10.10.2008 № 8н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выполнение требований НПА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762266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Формирование и направление в ЦА ФК информации об исполнительных документах, в соответствии с Приказом Федерального казначейства от 30.03.2012 №127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Представление данных об исполнении предъявленных в Управление исполнительных документах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 направлен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DF077C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Формирование и направление в ЦА ФК информацию о превышении кассовых расходов над доведенными предельными объемами финансирования, в соответствии с Приказом Минфина России от 21.12.2015 №204н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Проведение ежедневного мониторинга на не превышение кассовых 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выплат получателей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, иных получателей в целом над доведенными предельными объемами финансирова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Информация направлена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343E71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lastRenderedPageBreak/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Ведение лицевых счетов и проведение санкционирования при казначейском сопровождении государственных контрактов о поставке товаров, выполнение работ, оказание услуг предусмотренных статьей 5 Федерального закона от 14.12.2015 № 359-ФЗ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Своевременность выполнения функций кассового исполнения федерального бюджета в соответствии с Приказом Федерального казначейства от 10.10.2008 № 8н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выполнение требований НПА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BB0393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Осуществление функций в части уточнения платежей, возврата платежей, направления Запроса на выяснение принадлежности платежа по платежам, поступившим на счета, открытым Управлению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Снижение количества невыясненных поступлений на счетах, открытых Управлению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Выполнение требований НПА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982EA5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Формирование и направление в ЦА ФК информации об исполнении бюджетных обязательств, утвержденных приказом Минфина России от 19.09.2008 № 98н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данных о принятых бюджетных обязательствах клиентами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 направлен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</w:tbl>
    <w:p w:rsidR="001652C0" w:rsidRDefault="001652C0">
      <w:pPr>
        <w:rPr>
          <w:sz w:val="2"/>
          <w:szCs w:val="2"/>
        </w:rPr>
        <w:sectPr w:rsidR="001652C0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6840" w:h="11909" w:orient="landscape"/>
          <w:pgMar w:top="939" w:right="360" w:bottom="891" w:left="923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1397"/>
        <w:gridCol w:w="854"/>
        <w:gridCol w:w="1133"/>
        <w:gridCol w:w="994"/>
        <w:gridCol w:w="989"/>
        <w:gridCol w:w="1277"/>
        <w:gridCol w:w="1133"/>
        <w:gridCol w:w="1277"/>
        <w:gridCol w:w="1277"/>
        <w:gridCol w:w="1560"/>
        <w:gridCol w:w="2011"/>
      </w:tblGrid>
      <w:tr w:rsidR="001652C0">
        <w:trPr>
          <w:trHeight w:val="298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D4593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lastRenderedPageBreak/>
              <w:t>4. Ведение бюджетного учета и составление бюджетной отчетности</w:t>
            </w:r>
          </w:p>
        </w:tc>
      </w:tr>
      <w:tr w:rsidR="0069490A" w:rsidTr="005B4073">
        <w:trPr>
          <w:trHeight w:val="26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Предоставление оперативной информации по доходам, расходам и источникам финансирования дефицита федерального бюджета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своевременного направления  достоверной бюджетной  отчетности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Отчеты представлены  в установленный срок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AC55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бюджетного учета и отчетности по операциям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D25A64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бюджетной отчетности по  кассовому исполнению федерального бюджета, кассовому обслуживанию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br/>
              <w:t>исполнения бюджетов бюджетной системы Российской Федерации и бюджета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br/>
              <w:t>Союзного государства, неучастников бюджетного процесса, бюджетных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br/>
              <w:t>(автономных) учреждений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отчетности в Межрегиональное операционное управление Федерального казначейства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Отчеты представлены  в установленный срок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AC55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бюджетного учета и отчетности по операциям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714307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 w:rsidP="00BA50F0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 бюджетной отчетности по кассовому обслуживанию исполнения бюджета субъекта Российской Федерации и муниципальных образований, неучастников бюджетного процесса, бюджетных (автономных) учреждений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отчетности в Министерство финансово Чеченской Республики и финансовые органы муниципальных образований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Отчеты представлены  в установленный срок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AC55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бюджетного учета и отчетности по операциям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907526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 w:rsidP="00BA50F0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 бюджетной отчетности по кассовому обслуживанию исполнения бюджетов государственных внебюджетных фондов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отчетности в ТГВФ, ГВФ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Отчеты представлены  в установленный срок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AC55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бюджетного учета и отчетности по операциям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BA50F0">
        <w:trPr>
          <w:trHeight w:val="302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90A" w:rsidRDefault="0069490A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5.Информационные технологии</w:t>
            </w:r>
          </w:p>
        </w:tc>
      </w:tr>
      <w:tr w:rsidR="0069490A" w:rsidTr="00756830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BA50F0" w:rsidRDefault="0069490A" w:rsidP="000C6EBD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BA50F0"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штатного функционирования прикладных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информационных систем в Управлении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Обеспечение предоставления заданного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набора и качества  ИТ-сервисов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Бесперебойное функционирование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информационных систем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C40232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BA50F0" w:rsidRDefault="0069490A" w:rsidP="000C6EBD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BA50F0">
              <w:rPr>
                <w:rStyle w:val="28pt0"/>
              </w:rPr>
              <w:lastRenderedPageBreak/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Сопровождение и техническое обслуживание информационного и телекоммуникационного оборудования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работоспособности информационного и телекоммуникационного оборудования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Штатное функционирование оборудования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E533F6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Сопровождение процессов системы управления эксплуатацией Федерального казначейства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непрерывности и качества предоставления  ИТ-сервисов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Непрерывность и качество предоставления  ИТ-сервисов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, 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9248A4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Выполнение резервного копирования и архивирования полученной и переданной по каналам электронной связи информации, баз данных программного обеспечения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Обеспечено выполнение резервного копирования и архивирования полученной и переданной по каналам электронной связи информации, баз данных программного обеспечения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целостности и сохранности информации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9C2369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функционирования системы аудио-видео-конференцсвязи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Эффективное осуществление коммуникаций с органами Федерального казначейства и территориальными отделами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Штатное функционирование системы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C33306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Обеспечения бесперебойного функционирования защищенных каналов связи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Бесперебойное функционирование защищенных каналов связи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Отсутствие сбоев в функционировании защищенных каналов связи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26615C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Выдача сертификатов ключей проверки электронной подписи сотрудникам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Управления и клиентам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Обеспечение юридически значимого электронного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обмена информацией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Своевременная выдача сертификатов ключей проверки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электронных подписей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4C39D6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2D7027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соответствия требованиям информационной безопасности платежных сервисов, используемых в Управлении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Обеспечено соответствие требованиям информационной безопасности  платежных сервисов, используемых в Управлении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0012B4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соответствия  информационных систем Управления и (или) сегментов информационных систем Федерального казначейства в Управлении требованиям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требований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Обеспечено соответствие  информационных систем  и (или) сегментов информационных систем  требованиям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BE0E54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защиты конфиденциальной информации, в том числе персональных данных, обрабатываемой в информационных системах Управления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Обеспечена защита конфиденциальной информации, в том числе персональных данных, обрабатываемой в информационных системах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Отсутствие нарушений при обработке  информации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0159AF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безопасности обмена электронными документами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Обеспечена безопасность обмена электронными документами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942D43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защиты информации, передаваемой по каналам связи, в том числе сведений, составляющих государственную тайну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Обеспечена защита информации, передаваемой по каналам связи, в том числе сведений, составляющих государственную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тайну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2A5E71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выполнения требований по обеспечению безопасности информации в ключевых системах информационной инфраструктуры Управления, в соответствии с законодательством Российской Федерации и нормативно-методическими документами федерального органа исполнительной власти, уполномоченного в области противодействия техническим разведкам и технической защите информации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Обеспечено выполнение требований по обеспечению безопасности информации в ключевых системах информационной инфраструктуры, в соответствии с законодательством Российской Федерации и нормативно-методическими документами федерального органа исполнительной власти, уполномоченного в области противодействия техническим разведкам и технической защите информации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требований законодательства Российской Федерации в области информационной безопасности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A41C5A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по подключению пользователей к компонентам ГИИС "Электронный бюджет"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Обеспечено своевременное и  качественное подключение пользователей согласно представленным заявкам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Доступ пользователей в ГИИС "Электронный бюджет" в соответствии с заявленными полномочиями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C5027F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бесперебойного функционирования органа специальной документальной связи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Обеспечено бесперебойное функционирование органа специальной документальной связи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Отсутствие перебоев в работе органа специальной документальной связи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BF6DC6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гарантированного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обмена информацией содержащей сведения, составляющие государственную тайну, по техническим каналам связи между органами специальной документальной связи Федерального казначейства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Обеспечен гарантирован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ный обмен информацией содержащей сведения, составляющие государственную тайну, по техническим каналам связи между органами специальной документальной связи Федерального казначейства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Отсутствие нарушений при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обмене информацией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Отдел режима секретности и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DB03DB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Участие в развитии Государственной информационной системы о государственных и муниципальных платежах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ведения системы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Своевременная регистрация участников ГИС ГМП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242601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Участие в развитии ГАС "Управление"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Обеспечено участие в развитии системы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Мониторинг ввода показателей, информационное взаимодействие с органами власти субъекта РФ по результатам мониторинга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>
        <w:trPr>
          <w:trHeight w:val="298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90A" w:rsidRDefault="0069490A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6. Правовое обеспечение</w:t>
            </w:r>
          </w:p>
        </w:tc>
      </w:tr>
      <w:tr w:rsidR="0069490A" w:rsidTr="00ED6294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69490A" w:rsidRDefault="0069490A" w:rsidP="000C6EBD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Проведение правовой экспертизы  проектов локальных правовых актов, писем содержащих разъяснения по вопросам правового характера, входящим в компетенцию  Федерального казначейства, и направленных в органы государственной власти Российской Федерации, в органы местного самоуправления, юридическим или физическим лицам.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Юридический отдел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3D0FF8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Pr="0069490A" w:rsidRDefault="0069490A" w:rsidP="000C6EBD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Соблюдение порядка ведения работы по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представлению интересов Правительства Российской Федерации, Министерства Финансов Российской Федерации, Федерального казначейства, Управления в арбитражных судах, судах общей юрисдикции и иных судебных органах Российской Федерации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Защита интересов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казны Российской Федерации, Федерального казначейства, 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Представление интересов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Юридический отдел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CC4561">
        <w:trPr>
          <w:trHeight w:val="2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69490A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Проведение правовой экспертизы исполнительных документов, решений налоговых органов, документов, отменяющих, приостанавливающих исполнение судебного акта, документов об отсрочке, о рассрочке исполнения судебных актов, документов возобновляющих исполнение судебного акта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соответствия документов предъявляемым требованиям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Юридический отдел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463820">
        <w:trPr>
          <w:trHeight w:val="2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69490A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Рассмотрение документов, представляемых для открытия, закрытия и переоформления лицевых счетов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и подготовка правовых заключений по ним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соответствия документов предъявляемым требованиям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Юридический отдел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A54C55">
        <w:trPr>
          <w:trHeight w:val="2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69490A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Проверка на соответствие законодательству и/или нормативным правовым актам Российской Федерации завизированных извещений об осуществлении закупки товаров, работ, услуг, приглашения принять участие в определении поставщика (подрядчика, исполнителя) документации  об осуществлении закупки, товаров, работ, услуг, завизированных государственных контрактов, договоров, соглашений, заключенных Управлением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соответствия договоров (соглашений, контрактов) нормативным правовым актам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Юридический отдел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>
        <w:trPr>
          <w:trHeight w:val="293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90A" w:rsidRDefault="0069490A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7. Обеспечение деятельности Федерального казначейства</w:t>
            </w:r>
          </w:p>
        </w:tc>
      </w:tr>
      <w:tr w:rsidR="00DE2849" w:rsidTr="00475E1D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Ведение бюджетного, налогового и управленческого учета, и формирование полной и достоверной информации о состоянии  нефинансовых активов Управления, формирование отчетности  по главе 100 "Федеральное казначейство"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надлежащего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исполнение бюджетной сметы, формирование документированной и систематизированной информации о хозяйственной деятельности Управлении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Сформированы полные и достоверные учетные данные, составлена и своевременно предоставлена отчетность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401425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администратора доходов федерального бюджета в части поступлений по главе 100 "Федеральное казначейство"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Отражение в бюджетном учете полной и достоверной информации о поступивших администрируемых доходах по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главе 100 "Федеральное казначейство"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Проверены и учтены данные о поступлениях по главе 100 "Федеральное казначейство"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7B101A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lastRenderedPageBreak/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Обеспечение своевременного представления федеральными государственными гражданскими служащими Управления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их несовершеннолетних детей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Осуществлен сбор сведений о доходах, расходах, об имуществе и обязательствах имущественного характера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Сведения о доходах, расходах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493815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Размещение на сайте Управления сети Интернет сведений о доходах, расходах, об имуществе и обязательствах имущественного характера федеральных государственных гражданских служащих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Размещены сведения о доходах, расходах, об имуществе и обязательствах имущественного характера на сайте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Сведения о доходах, расходах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885218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соблюдения гражданскими служащими ограничений, запретов и принципов служебного поведения в соответствии с Планом мероприятий Управления по противодействию коррупции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соблюдения Федерального закона и других нормативно-правовых актов, направленных на  противодействие коррупции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Требования соблюдаются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353053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 эффективного взаимодействия с правоохранительными органами  и иными государственными 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органами по вопросам организации противодействия коррупции в Управлении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Обеспечение соблюдения Федерального закона и других нормативно-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правовых актов, направленных на  противодействие коррупции. Укрепление взаимодействия с правоохранительными органами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Взаимодействие осуществляется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C57421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lastRenderedPageBreak/>
              <w:t>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Организация и обеспечение проведения аттестации гражданских служащих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Определение  соответствия гражданского служащего замещаемой должности гражданской службы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Аттестация проведена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4B7E2A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Организация работы по присвоению классных чинов государственным гражданским служащим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Стимулирование гражданского служащего к достижению позитивной оценки, стимулирования его к достижению поставленных целей, усиления мотивации к самообразованию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классные чины присваиваются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A95451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9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Проведение проверки достоверности и полноты сведений о доходах, об имуществе, представляемых гражданскими служащими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Осуществление контроля соблюдения  гражданскими служащими ограничений и запретов, предусмотренных Законом, проверка достоверности представляемых гражданином и гражданским служащим  сведений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проверка осуществляется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6024C0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lastRenderedPageBreak/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Организация работы по ротации кадров в соответствии с законодательством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эффективности гражданской службы и противодействия коррупции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9447EE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11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Участие в создании Электронного архива Федерального казначейства в Управлении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Создание Электронного архива Федерального казначейства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5C0577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12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Размещение и наполнение на сайте Управления в сети Интернет подразделов, посвященных вопросам противодействия коррупции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Размещение и наполнение подразделов, посвященных вопросам противодействия коррупции, на сайте Управления в сети Интернет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BA5832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13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Проведение заседаний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Проведены заседания Комиссии, обеспечено эффективное проведение антикоррупционной политики в Управлении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Заседание Комиссии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По мере необходимости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DB334E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14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Антикоррупционное просвещение государственных гражданских служащих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Проведены занятия  по профилактике коррупционных и иных правонарушений с государственными гражданскими служащими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Занятие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18084B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Предоставление информации в  Счетную палату Чеченской Республики и контрольно - счетным органам муниципальных образований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Чеченской Республики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Контроль за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соблюдением требований бюджетного законодательства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Отдел внутреннего контроля и аудита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905E2A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lastRenderedPageBreak/>
              <w:t>16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Направление главам субъекта, муниципальных районов Заключений о результатах  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Контроль за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соблюдением требований бюджетного законодательства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Отдел внутреннего контроля и аудита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BE41BD">
        <w:trPr>
          <w:trHeight w:val="22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Default="00DE2849" w:rsidP="00DE2849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Формирование сводной аналитической информации для Правительства Чеченской Республики о результатах кассового 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обслуживания исполнения бюджетов бюджетной системы Российской Федерации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Управлением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Предоставление оперативной информации о результатах кассового 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обслуживания исполнения бюджетов бюджетной системы Российской Федерации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расходов,       Отдел кассового обслуживания исполнения бюджетов,       Операционный отдел,                           Отдел ведения федеральных реестров,            Территориальные отделы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BA50F0">
        <w:trPr>
          <w:trHeight w:val="302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2849" w:rsidRDefault="00DE284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8. Осуществление внутреннего государственного (муниципального) бюджетного контроля</w:t>
            </w:r>
          </w:p>
        </w:tc>
      </w:tr>
      <w:tr w:rsidR="00DE2849" w:rsidTr="00111EFA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Pr="0069490A" w:rsidRDefault="00DE2849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>
            <w:pPr>
              <w:pStyle w:val="20"/>
              <w:shd w:val="clear" w:color="auto" w:fill="auto"/>
              <w:spacing w:line="160" w:lineRule="exact"/>
              <w:jc w:val="left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осуществление в установленном порядке внутреннего государственного финансового </w:t>
            </w:r>
            <w:proofErr w:type="gramStart"/>
            <w:r w:rsidRPr="00DE2849">
              <w:rPr>
                <w:sz w:val="14"/>
                <w:szCs w:val="14"/>
              </w:rPr>
              <w:t>контроля  за</w:t>
            </w:r>
            <w:proofErr w:type="gramEnd"/>
            <w:r w:rsidRPr="00DE2849">
              <w:rPr>
                <w:sz w:val="14"/>
                <w:szCs w:val="14"/>
              </w:rPr>
      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 в социально-экономической сфере, сфере деятельности силовых ведомств и судебной системе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6B56B0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Контрольно ревизионный отдел в социально экономической сфере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К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онтрольно ревизионный отдел в сфере деятельности силовых ведомств и судебной системы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B20E6D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Pr="0069490A" w:rsidRDefault="00DE2849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lastRenderedPageBreak/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>
            <w:pPr>
              <w:pStyle w:val="20"/>
              <w:shd w:val="clear" w:color="auto" w:fill="auto"/>
              <w:spacing w:line="160" w:lineRule="exact"/>
              <w:jc w:val="left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осуществление внутреннего государственного финансового </w:t>
            </w:r>
            <w:proofErr w:type="gramStart"/>
            <w:r w:rsidRPr="00DE2849">
              <w:rPr>
                <w:sz w:val="14"/>
                <w:szCs w:val="14"/>
              </w:rPr>
              <w:t>контроля за</w:t>
            </w:r>
            <w:proofErr w:type="gramEnd"/>
            <w:r w:rsidRPr="00DE2849">
              <w:rPr>
                <w:sz w:val="14"/>
                <w:szCs w:val="14"/>
              </w:rPr>
              <w:t xml:space="preserve"> полнотой и достоверностью отчетности о реализации государственных программ Российской Федерации, в том числе отчетности об исполнении государственных заданий в социально-экономической сфере, сфере деятельности силовых ведомств и судебной системе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6B56B0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Организационно-аналитический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отдела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4F5C64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69490A" w:rsidRDefault="00DE28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в установленном порядке функций и полномочий по контролю в сфере государственных и муниципальных закупок, определенных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6B56B0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Контрольно ревизионный отдел в социально экономической сфере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К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онтрольно ревизионный отдел в сфере деятельности силовых ведомств и судебной системы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2F4426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69490A" w:rsidRDefault="00DE28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контроль за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использованием средств Фонда содействию жилищно-коммунального хозяйства,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6B56B0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Контрольно ревизионный отдел в социально экономической сфере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К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онтрольно ревизионный отдел в сфере деятельности силовых ведомств и судебной системы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>
        <w:trPr>
          <w:trHeight w:val="298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2849" w:rsidRDefault="00DE284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lastRenderedPageBreak/>
              <w:t>9. Осуществление иных функций в установленной сфере деятельности</w:t>
            </w:r>
          </w:p>
        </w:tc>
      </w:tr>
      <w:tr w:rsidR="00DE2849" w:rsidTr="00645941">
        <w:trPr>
          <w:trHeight w:val="26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Pr="0069490A" w:rsidRDefault="00DE2849" w:rsidP="00175741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Составление Паспорта территориального органа Федерального казначейства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Паспорт территориального органа Федерального казначейства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Паспорт составлен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6B56B0" w:rsidP="00175741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Все отделы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DF1400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69490A" w:rsidRDefault="00DE2849" w:rsidP="00175741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Подготовка информации о показателях результативности деятельности сотрудников 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Оценка результативности деятельности сотрудников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Все отделы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C83FFD">
        <w:trPr>
          <w:trHeight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69490A" w:rsidRDefault="00DE2849" w:rsidP="001757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Подготовка информации о показателях результативности деятельности отделов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Оценка результативности деятельности Отделов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Все отделы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16582D">
        <w:trPr>
          <w:trHeight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69490A" w:rsidRDefault="00DE2849" w:rsidP="001757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Проведение технико-экономической учебы со специалистами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сотрудников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Занятия проводятся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4C39D6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Все отделы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</w:tbl>
    <w:p w:rsidR="00D64662" w:rsidRDefault="00D64662">
      <w:pPr>
        <w:pStyle w:val="90"/>
        <w:shd w:val="clear" w:color="auto" w:fill="auto"/>
        <w:spacing w:line="278" w:lineRule="exact"/>
        <w:ind w:firstLine="0"/>
        <w:jc w:val="left"/>
        <w:rPr>
          <w:rStyle w:val="91"/>
        </w:rPr>
      </w:pPr>
    </w:p>
    <w:p w:rsidR="00DE2849" w:rsidRDefault="00D45939" w:rsidP="00D64662">
      <w:pPr>
        <w:pStyle w:val="90"/>
        <w:shd w:val="clear" w:color="auto" w:fill="auto"/>
        <w:spacing w:line="278" w:lineRule="exact"/>
        <w:ind w:firstLine="0"/>
        <w:jc w:val="left"/>
        <w:rPr>
          <w:rStyle w:val="91"/>
        </w:rPr>
      </w:pPr>
      <w:r>
        <w:rPr>
          <w:rStyle w:val="91"/>
        </w:rPr>
        <w:t xml:space="preserve">Начальник </w:t>
      </w:r>
      <w:r w:rsidR="00D64662">
        <w:rPr>
          <w:rStyle w:val="91"/>
        </w:rPr>
        <w:t>Отдела внутреннего контроля и аудита                                                                                    _____</w:t>
      </w:r>
      <w:r w:rsidR="00D64662" w:rsidRPr="00D64662">
        <w:rPr>
          <w:rStyle w:val="91"/>
          <w:u w:val="single"/>
        </w:rPr>
        <w:t>Р.Р. Яндаров</w:t>
      </w:r>
      <w:r w:rsidR="00D64662">
        <w:rPr>
          <w:rStyle w:val="91"/>
        </w:rPr>
        <w:t>______</w:t>
      </w:r>
      <w:r w:rsidR="00D64662" w:rsidRPr="00D64662">
        <w:rPr>
          <w:rStyle w:val="91"/>
        </w:rPr>
        <w:t xml:space="preserve"> </w:t>
      </w:r>
    </w:p>
    <w:p w:rsidR="00D64662" w:rsidRDefault="00DE2849" w:rsidP="00D64662">
      <w:pPr>
        <w:pStyle w:val="90"/>
        <w:shd w:val="clear" w:color="auto" w:fill="auto"/>
        <w:spacing w:line="278" w:lineRule="exact"/>
        <w:ind w:firstLine="0"/>
        <w:jc w:val="left"/>
        <w:rPr>
          <w:rStyle w:val="91"/>
        </w:rPr>
      </w:pPr>
      <w:r>
        <w:rPr>
          <w:rStyle w:val="91"/>
        </w:rPr>
        <w:t xml:space="preserve">                                                                                                                                                                             </w:t>
      </w:r>
      <w:r w:rsidR="00D64662">
        <w:rPr>
          <w:rStyle w:val="91"/>
        </w:rPr>
        <w:t>расшифровка подписи</w:t>
      </w:r>
    </w:p>
    <w:p w:rsidR="001652C0" w:rsidRDefault="00D64662">
      <w:pPr>
        <w:pStyle w:val="90"/>
        <w:shd w:val="clear" w:color="auto" w:fill="auto"/>
        <w:spacing w:line="240" w:lineRule="exact"/>
        <w:ind w:firstLine="0"/>
        <w:jc w:val="left"/>
      </w:pPr>
      <w:r>
        <w:rPr>
          <w:rStyle w:val="91"/>
        </w:rPr>
        <w:t xml:space="preserve">                                                                                                            </w:t>
      </w:r>
      <w:r w:rsidR="00D45939">
        <w:rPr>
          <w:rStyle w:val="91"/>
        </w:rPr>
        <w:t>/</w:t>
      </w:r>
      <w:r>
        <w:rPr>
          <w:rStyle w:val="91"/>
        </w:rPr>
        <w:t xml:space="preserve">              </w:t>
      </w:r>
    </w:p>
    <w:sectPr w:rsidR="001652C0" w:rsidSect="00AC2F21">
      <w:headerReference w:type="even" r:id="rId16"/>
      <w:headerReference w:type="default" r:id="rId17"/>
      <w:pgSz w:w="16840" w:h="11909" w:orient="landscape"/>
      <w:pgMar w:top="1404" w:right="1287" w:bottom="1072" w:left="94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B8A" w:rsidRDefault="00D40B8A">
      <w:r>
        <w:separator/>
      </w:r>
    </w:p>
  </w:endnote>
  <w:endnote w:type="continuationSeparator" w:id="0">
    <w:p w:rsidR="00D40B8A" w:rsidRDefault="00D4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6" behindDoc="1" locked="0" layoutInCell="1" allowOverlap="1" wp14:anchorId="5858D6A1" wp14:editId="632EB7E0">
              <wp:simplePos x="0" y="0"/>
              <wp:positionH relativeFrom="page">
                <wp:posOffset>7769860</wp:posOffset>
              </wp:positionH>
              <wp:positionV relativeFrom="page">
                <wp:posOffset>7127240</wp:posOffset>
              </wp:positionV>
              <wp:extent cx="685800" cy="131445"/>
              <wp:effectExtent l="0" t="2540" r="0" b="0"/>
              <wp:wrapNone/>
              <wp:docPr id="10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0F0" w:rsidRDefault="00BA5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"/>
                            </w:rPr>
                            <w:t>ДЦ.ММ</w:t>
                          </w:r>
                          <w:proofErr w:type="gramStart"/>
                          <w:r>
                            <w:rPr>
                              <w:rStyle w:val="9pt"/>
                            </w:rPr>
                            <w:t>.Г</w:t>
                          </w:r>
                          <w:proofErr w:type="gramEnd"/>
                          <w:r>
                            <w:rPr>
                              <w:rStyle w:val="9pt"/>
                            </w:rPr>
                            <w:t>ГГГ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8" type="#_x0000_t202" style="position:absolute;margin-left:611.8pt;margin-top:561.2pt;width:54pt;height:10.35pt;z-index:-18874403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" filled="f" stroked="f">
              <v:textbox style="mso-fit-shape-to-text:t" inset="0,0,0,0">
                <w:txbxContent>
                  <w:p w:rsidR="00BA50F0" w:rsidRDefault="00BA5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9pt"/>
                      </w:rPr>
                      <w:t>ДЦ.ММ</w:t>
                    </w:r>
                    <w:proofErr w:type="gramStart"/>
                    <w:r>
                      <w:rPr>
                        <w:rStyle w:val="9pt"/>
                      </w:rPr>
                      <w:t>.Г</w:t>
                    </w:r>
                    <w:proofErr w:type="gramEnd"/>
                    <w:r>
                      <w:rPr>
                        <w:rStyle w:val="9pt"/>
                      </w:rPr>
                      <w:t>ГГГ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B8A" w:rsidRDefault="00D40B8A"/>
  </w:footnote>
  <w:footnote w:type="continuationSeparator" w:id="0">
    <w:p w:rsidR="00D40B8A" w:rsidRDefault="00D40B8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4" behindDoc="1" locked="0" layoutInCell="1" allowOverlap="1" wp14:anchorId="7BDA88D8" wp14:editId="09C0C0AE">
              <wp:simplePos x="0" y="0"/>
              <wp:positionH relativeFrom="page">
                <wp:posOffset>345440</wp:posOffset>
              </wp:positionH>
              <wp:positionV relativeFrom="page">
                <wp:posOffset>553085</wp:posOffset>
              </wp:positionV>
              <wp:extent cx="57785" cy="131445"/>
              <wp:effectExtent l="2540" t="635" r="0" b="0"/>
              <wp:wrapNone/>
              <wp:docPr id="12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0F0" w:rsidRDefault="00BA5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margin-left:27.2pt;margin-top:43.55pt;width:4.55pt;height:10.35pt;z-index:-18874403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" filled="f" stroked="f">
              <v:textbox style="mso-fit-shape-to-text:t" inset="0,0,0,0">
                <w:txbxContent>
                  <w:p w:rsidR="00BA50F0" w:rsidRDefault="00BA5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9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5" behindDoc="1" locked="0" layoutInCell="1" allowOverlap="1" wp14:anchorId="42AC9094" wp14:editId="71334E89">
              <wp:simplePos x="0" y="0"/>
              <wp:positionH relativeFrom="page">
                <wp:posOffset>251460</wp:posOffset>
              </wp:positionH>
              <wp:positionV relativeFrom="page">
                <wp:posOffset>474980</wp:posOffset>
              </wp:positionV>
              <wp:extent cx="57785" cy="131445"/>
              <wp:effectExtent l="3810" t="0" r="0" b="2540"/>
              <wp:wrapNone/>
              <wp:docPr id="11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0F0" w:rsidRDefault="00BA5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7" type="#_x0000_t202" style="position:absolute;margin-left:19.8pt;margin-top:37.4pt;width:4.55pt;height:10.35pt;z-index:-18874403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uMhrAIAAK4FAAAOAAAAZHJzL2Uyb0RvYy54bWysVG1vmzAQ/j5p/8Hyd8pLIQFUUrUhTJO6&#10;F6ndD3DABGtgI9sNdFP/+84mJG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" filled="f" stroked="f">
              <v:textbox style="mso-fit-shape-to-text:t" inset="0,0,0,0">
                <w:txbxContent>
                  <w:p w:rsidR="00BA50F0" w:rsidRDefault="00BA5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9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7" behindDoc="1" locked="0" layoutInCell="1" allowOverlap="1">
              <wp:simplePos x="0" y="0"/>
              <wp:positionH relativeFrom="page">
                <wp:posOffset>7082790</wp:posOffset>
              </wp:positionH>
              <wp:positionV relativeFrom="page">
                <wp:posOffset>419735</wp:posOffset>
              </wp:positionV>
              <wp:extent cx="83185" cy="189865"/>
              <wp:effectExtent l="0" t="635" r="0" b="3810"/>
              <wp:wrapNone/>
              <wp:docPr id="9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0F0" w:rsidRDefault="00BA5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t>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9" type="#_x0000_t202" style="position:absolute;margin-left:557.7pt;margin-top:33.05pt;width:6.55pt;height:14.95pt;z-index:-18874403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" filled="f" stroked="f">
              <v:textbox style="mso-fit-shape-to-text:t" inset="0,0,0,0">
                <w:txbxContent>
                  <w:p w:rsidR="00BA50F0" w:rsidRDefault="00BA5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9" behindDoc="1" locked="0" layoutInCell="1" allowOverlap="1">
              <wp:simplePos x="0" y="0"/>
              <wp:positionH relativeFrom="page">
                <wp:posOffset>235585</wp:posOffset>
              </wp:positionH>
              <wp:positionV relativeFrom="page">
                <wp:posOffset>417195</wp:posOffset>
              </wp:positionV>
              <wp:extent cx="57785" cy="131445"/>
              <wp:effectExtent l="0" t="0" r="1905" b="0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0F0" w:rsidRDefault="00BA5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0" type="#_x0000_t202" style="position:absolute;margin-left:18.55pt;margin-top:32.85pt;width:4.55pt;height:10.35pt;z-index:-18874403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" filled="f" stroked="f">
              <v:textbox style="mso-fit-shape-to-text:t" inset="0,0,0,0">
                <w:txbxContent>
                  <w:p w:rsidR="00BA50F0" w:rsidRDefault="00BA5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9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13E01"/>
    <w:multiLevelType w:val="multilevel"/>
    <w:tmpl w:val="C2F4A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2066A3"/>
    <w:multiLevelType w:val="multilevel"/>
    <w:tmpl w:val="90B01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BA2C2F"/>
    <w:multiLevelType w:val="multilevel"/>
    <w:tmpl w:val="8E0CFE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60695E"/>
    <w:multiLevelType w:val="multilevel"/>
    <w:tmpl w:val="118A1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8C3E7F"/>
    <w:multiLevelType w:val="multilevel"/>
    <w:tmpl w:val="81FC42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966228"/>
    <w:multiLevelType w:val="multilevel"/>
    <w:tmpl w:val="E0CA3E98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6C6618"/>
    <w:multiLevelType w:val="multilevel"/>
    <w:tmpl w:val="CD248A4A"/>
    <w:lvl w:ilvl="0">
      <w:start w:val="10"/>
      <w:numFmt w:val="decimal"/>
      <w:lvlText w:val="8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CB2464"/>
    <w:multiLevelType w:val="multilevel"/>
    <w:tmpl w:val="9B3E1D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F4749E"/>
    <w:multiLevelType w:val="multilevel"/>
    <w:tmpl w:val="58A878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40A18A5"/>
    <w:multiLevelType w:val="multilevel"/>
    <w:tmpl w:val="5600B1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AF92E31"/>
    <w:multiLevelType w:val="multilevel"/>
    <w:tmpl w:val="929CDFEA"/>
    <w:lvl w:ilvl="0">
      <w:start w:val="1"/>
      <w:numFmt w:val="decimal"/>
      <w:lvlText w:val="8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B8503E"/>
    <w:multiLevelType w:val="multilevel"/>
    <w:tmpl w:val="4C7EED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EFA2F0F"/>
    <w:multiLevelType w:val="multilevel"/>
    <w:tmpl w:val="1FC89C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8AB15CD"/>
    <w:multiLevelType w:val="multilevel"/>
    <w:tmpl w:val="14A45A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A3D507D"/>
    <w:multiLevelType w:val="multilevel"/>
    <w:tmpl w:val="0838AD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B5952BE"/>
    <w:multiLevelType w:val="multilevel"/>
    <w:tmpl w:val="1CCC342E"/>
    <w:lvl w:ilvl="0">
      <w:start w:val="2"/>
      <w:numFmt w:val="decimal"/>
      <w:lvlText w:val="8.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181182B"/>
    <w:multiLevelType w:val="multilevel"/>
    <w:tmpl w:val="C8E447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36D4AF0"/>
    <w:multiLevelType w:val="multilevel"/>
    <w:tmpl w:val="59E86B96"/>
    <w:lvl w:ilvl="0">
      <w:start w:val="5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98B6B54"/>
    <w:multiLevelType w:val="multilevel"/>
    <w:tmpl w:val="A8B4A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EF93298"/>
    <w:multiLevelType w:val="multilevel"/>
    <w:tmpl w:val="37D654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FE51FD5"/>
    <w:multiLevelType w:val="multilevel"/>
    <w:tmpl w:val="DF8A45C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18F0965"/>
    <w:multiLevelType w:val="multilevel"/>
    <w:tmpl w:val="2B188E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A21239"/>
    <w:multiLevelType w:val="multilevel"/>
    <w:tmpl w:val="7CD6A8DE"/>
    <w:lvl w:ilvl="0">
      <w:start w:val="3"/>
      <w:numFmt w:val="decimal"/>
      <w:lvlText w:val="8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7A02DE5"/>
    <w:multiLevelType w:val="multilevel"/>
    <w:tmpl w:val="AD60E7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98B3A5F"/>
    <w:multiLevelType w:val="multilevel"/>
    <w:tmpl w:val="009CAC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8C75AB"/>
    <w:multiLevelType w:val="multilevel"/>
    <w:tmpl w:val="D16CB9C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D437492"/>
    <w:multiLevelType w:val="multilevel"/>
    <w:tmpl w:val="951A81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E3E11DA"/>
    <w:multiLevelType w:val="multilevel"/>
    <w:tmpl w:val="071870CC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7A3031D"/>
    <w:multiLevelType w:val="multilevel"/>
    <w:tmpl w:val="1A1CF5C6"/>
    <w:lvl w:ilvl="0">
      <w:start w:val="1"/>
      <w:numFmt w:val="decimal"/>
      <w:lvlText w:val="8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8"/>
  </w:num>
  <w:num w:numId="3">
    <w:abstractNumId w:val="6"/>
  </w:num>
  <w:num w:numId="4">
    <w:abstractNumId w:val="22"/>
  </w:num>
  <w:num w:numId="5">
    <w:abstractNumId w:val="28"/>
  </w:num>
  <w:num w:numId="6">
    <w:abstractNumId w:val="10"/>
  </w:num>
  <w:num w:numId="7">
    <w:abstractNumId w:val="15"/>
  </w:num>
  <w:num w:numId="8">
    <w:abstractNumId w:val="5"/>
  </w:num>
  <w:num w:numId="9">
    <w:abstractNumId w:val="17"/>
  </w:num>
  <w:num w:numId="10">
    <w:abstractNumId w:val="27"/>
  </w:num>
  <w:num w:numId="11">
    <w:abstractNumId w:val="18"/>
  </w:num>
  <w:num w:numId="12">
    <w:abstractNumId w:val="4"/>
  </w:num>
  <w:num w:numId="13">
    <w:abstractNumId w:val="1"/>
  </w:num>
  <w:num w:numId="14">
    <w:abstractNumId w:val="12"/>
  </w:num>
  <w:num w:numId="15">
    <w:abstractNumId w:val="25"/>
  </w:num>
  <w:num w:numId="16">
    <w:abstractNumId w:val="16"/>
  </w:num>
  <w:num w:numId="17">
    <w:abstractNumId w:val="26"/>
  </w:num>
  <w:num w:numId="18">
    <w:abstractNumId w:val="3"/>
  </w:num>
  <w:num w:numId="19">
    <w:abstractNumId w:val="13"/>
  </w:num>
  <w:num w:numId="20">
    <w:abstractNumId w:val="9"/>
  </w:num>
  <w:num w:numId="21">
    <w:abstractNumId w:val="14"/>
  </w:num>
  <w:num w:numId="22">
    <w:abstractNumId w:val="19"/>
  </w:num>
  <w:num w:numId="23">
    <w:abstractNumId w:val="2"/>
  </w:num>
  <w:num w:numId="24">
    <w:abstractNumId w:val="24"/>
  </w:num>
  <w:num w:numId="25">
    <w:abstractNumId w:val="20"/>
  </w:num>
  <w:num w:numId="26">
    <w:abstractNumId w:val="11"/>
  </w:num>
  <w:num w:numId="27">
    <w:abstractNumId w:val="7"/>
  </w:num>
  <w:num w:numId="28">
    <w:abstractNumId w:val="23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2C0"/>
    <w:rsid w:val="000C6EBD"/>
    <w:rsid w:val="00116F0E"/>
    <w:rsid w:val="001652C0"/>
    <w:rsid w:val="00175741"/>
    <w:rsid w:val="002D7ED4"/>
    <w:rsid w:val="004C39D6"/>
    <w:rsid w:val="0069490A"/>
    <w:rsid w:val="006B56B0"/>
    <w:rsid w:val="0082251D"/>
    <w:rsid w:val="008C7DF1"/>
    <w:rsid w:val="009D3572"/>
    <w:rsid w:val="00A43E3C"/>
    <w:rsid w:val="00AC2F21"/>
    <w:rsid w:val="00B647B4"/>
    <w:rsid w:val="00BA50F0"/>
    <w:rsid w:val="00D40B8A"/>
    <w:rsid w:val="00D45939"/>
    <w:rsid w:val="00D64662"/>
    <w:rsid w:val="00DA5F05"/>
    <w:rsid w:val="00DE1CE0"/>
    <w:rsid w:val="00DE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3Tahoma95pt0pt">
    <w:name w:val="Основной текст (3) + Tahoma;9;5 pt;Полужирный;Интервал 0 pt"/>
    <w:basedOn w:val="3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ahoma6pt">
    <w:name w:val="Колонтитул + Tahoma;6 pt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pt">
    <w:name w:val="Заголовок №1 + Интервал 3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2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pt">
    <w:name w:val="Колонтитул + 9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7pt">
    <w:name w:val="Основной текст (2) + 7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urierNew5pt">
    <w:name w:val="Основной текст (2) + Courier New;5 pt;Полужирный;Курсив"/>
    <w:basedOn w:val="2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CourierNew8pt">
    <w:name w:val="Основной текст (2) + Courier New;8 pt"/>
    <w:basedOn w:val="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8pt0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4pt0">
    <w:name w:val="Основной текст (2)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91">
    <w:name w:val="Основной текст (9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2pt0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12pt">
    <w:name w:val="Основной текст (6) + 12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0">
    <w:name w:val="Основной текст (2) + 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8pt">
    <w:name w:val="Основной текст (9) + 8 pt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6">
    <w:name w:val="Заголовок №2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3">
    <w:name w:val="Основной текст (13)_"/>
    <w:basedOn w:val="a0"/>
    <w:link w:val="130"/>
    <w:rPr>
      <w:rFonts w:ascii="Corbel" w:eastAsia="Corbel" w:hAnsi="Corbel" w:cs="Corbe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">
    <w:name w:val="Основной текст (15)_"/>
    <w:basedOn w:val="a0"/>
    <w:link w:val="15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2">
    <w:name w:val="Основной текст (10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41">
    <w:name w:val="Основной текст (14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3pt10">
    <w:name w:val="Основной текст (2) + 13 pt;Полужирный;Масштаб 10%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9">
    <w:name w:val="Подпись к таблице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Arial8pt">
    <w:name w:val="Основной текст (2) + Arial;8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5pt0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0pt">
    <w:name w:val="Основной текст (2) + 2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20pt0">
    <w:name w:val="Основной текст (2) + 2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Impact95pt">
    <w:name w:val="Основной текст (2) + Impact;9;5 pt;Курсив"/>
    <w:basedOn w:val="2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Колонтитул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6">
    <w:name w:val="Основной текст (16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60">
    <w:name w:val="Основной текст (16)_"/>
    <w:basedOn w:val="a0"/>
    <w:link w:val="1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Tahoma7pt">
    <w:name w:val="Основной текст (2) + Tahoma;7 pt;Курсив"/>
    <w:basedOn w:val="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2pt0">
    <w:name w:val="Колонтитул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Подпись к таблице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7pt0">
    <w:name w:val="Основной текст (2) + 7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Tahoma65pt">
    <w:name w:val="Основной текст (2) + Tahoma;6;5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317" w:lineRule="exact"/>
      <w:ind w:hanging="214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ind w:hanging="720"/>
      <w:jc w:val="right"/>
    </w:pPr>
    <w:rPr>
      <w:rFonts w:ascii="Times New Roman" w:eastAsia="Times New Roman" w:hAnsi="Times New Roman" w:cs="Times New Roman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  <w:jc w:val="center"/>
    </w:pPr>
    <w:rPr>
      <w:rFonts w:ascii="Corbel" w:eastAsia="Corbel" w:hAnsi="Corbel" w:cs="Corbel"/>
      <w:sz w:val="12"/>
      <w:szCs w:val="12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Arial" w:eastAsia="Arial" w:hAnsi="Arial" w:cs="Arial"/>
      <w:sz w:val="16"/>
      <w:szCs w:val="16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61">
    <w:name w:val="Основной текст (16)"/>
    <w:basedOn w:val="a"/>
    <w:link w:val="16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32">
    <w:name w:val="Подпись к таблице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A50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A50F0"/>
    <w:rPr>
      <w:color w:val="000000"/>
    </w:rPr>
  </w:style>
  <w:style w:type="paragraph" w:styleId="ac">
    <w:name w:val="footer"/>
    <w:basedOn w:val="a"/>
    <w:link w:val="ad"/>
    <w:uiPriority w:val="99"/>
    <w:unhideWhenUsed/>
    <w:rsid w:val="00BA50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A50F0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3Tahoma95pt0pt">
    <w:name w:val="Основной текст (3) + Tahoma;9;5 pt;Полужирный;Интервал 0 pt"/>
    <w:basedOn w:val="3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ahoma6pt">
    <w:name w:val="Колонтитул + Tahoma;6 pt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pt">
    <w:name w:val="Заголовок №1 + Интервал 3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2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pt">
    <w:name w:val="Колонтитул + 9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7pt">
    <w:name w:val="Основной текст (2) + 7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urierNew5pt">
    <w:name w:val="Основной текст (2) + Courier New;5 pt;Полужирный;Курсив"/>
    <w:basedOn w:val="2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CourierNew8pt">
    <w:name w:val="Основной текст (2) + Courier New;8 pt"/>
    <w:basedOn w:val="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8pt0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4pt0">
    <w:name w:val="Основной текст (2)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91">
    <w:name w:val="Основной текст (9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2pt0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12pt">
    <w:name w:val="Основной текст (6) + 12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0">
    <w:name w:val="Основной текст (2) + 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8pt">
    <w:name w:val="Основной текст (9) + 8 pt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6">
    <w:name w:val="Заголовок №2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3">
    <w:name w:val="Основной текст (13)_"/>
    <w:basedOn w:val="a0"/>
    <w:link w:val="130"/>
    <w:rPr>
      <w:rFonts w:ascii="Corbel" w:eastAsia="Corbel" w:hAnsi="Corbel" w:cs="Corbe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">
    <w:name w:val="Основной текст (15)_"/>
    <w:basedOn w:val="a0"/>
    <w:link w:val="15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2">
    <w:name w:val="Основной текст (10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41">
    <w:name w:val="Основной текст (14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3pt10">
    <w:name w:val="Основной текст (2) + 13 pt;Полужирный;Масштаб 10%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9">
    <w:name w:val="Подпись к таблице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Arial8pt">
    <w:name w:val="Основной текст (2) + Arial;8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5pt0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0pt">
    <w:name w:val="Основной текст (2) + 2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20pt0">
    <w:name w:val="Основной текст (2) + 2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Impact95pt">
    <w:name w:val="Основной текст (2) + Impact;9;5 pt;Курсив"/>
    <w:basedOn w:val="2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Колонтитул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6">
    <w:name w:val="Основной текст (16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60">
    <w:name w:val="Основной текст (16)_"/>
    <w:basedOn w:val="a0"/>
    <w:link w:val="1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Tahoma7pt">
    <w:name w:val="Основной текст (2) + Tahoma;7 pt;Курсив"/>
    <w:basedOn w:val="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2pt0">
    <w:name w:val="Колонтитул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Подпись к таблице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7pt0">
    <w:name w:val="Основной текст (2) + 7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Tahoma65pt">
    <w:name w:val="Основной текст (2) + Tahoma;6;5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317" w:lineRule="exact"/>
      <w:ind w:hanging="214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ind w:hanging="720"/>
      <w:jc w:val="right"/>
    </w:pPr>
    <w:rPr>
      <w:rFonts w:ascii="Times New Roman" w:eastAsia="Times New Roman" w:hAnsi="Times New Roman" w:cs="Times New Roman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  <w:jc w:val="center"/>
    </w:pPr>
    <w:rPr>
      <w:rFonts w:ascii="Corbel" w:eastAsia="Corbel" w:hAnsi="Corbel" w:cs="Corbel"/>
      <w:sz w:val="12"/>
      <w:szCs w:val="12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Arial" w:eastAsia="Arial" w:hAnsi="Arial" w:cs="Arial"/>
      <w:sz w:val="16"/>
      <w:szCs w:val="16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61">
    <w:name w:val="Основной текст (16)"/>
    <w:basedOn w:val="a"/>
    <w:link w:val="16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32">
    <w:name w:val="Подпись к таблице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A50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A50F0"/>
    <w:rPr>
      <w:color w:val="000000"/>
    </w:rPr>
  </w:style>
  <w:style w:type="paragraph" w:styleId="ac">
    <w:name w:val="footer"/>
    <w:basedOn w:val="a"/>
    <w:link w:val="ad"/>
    <w:uiPriority w:val="99"/>
    <w:unhideWhenUsed/>
    <w:rsid w:val="00BA50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A50F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4594</Words>
  <Characters>26191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Федерального казначейства по ЧР</Company>
  <LinksUpToDate>false</LinksUpToDate>
  <CharactersWithSpaces>30724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baysurkaevazhr</cp:lastModifiedBy>
  <cp:revision>2</cp:revision>
  <dcterms:created xsi:type="dcterms:W3CDTF">2017-02-08T09:45:00Z</dcterms:created>
  <dcterms:modified xsi:type="dcterms:W3CDTF">2017-02-08T09:45:00Z</dcterms:modified>
</cp:coreProperties>
</file>